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E58" w:rsidRDefault="00844E58" w:rsidP="00E6742D">
      <w:pPr>
        <w:spacing w:after="0" w:line="240" w:lineRule="auto"/>
        <w:jc w:val="center"/>
        <w:rPr>
          <w:b/>
          <w:sz w:val="28"/>
          <w:szCs w:val="28"/>
        </w:rPr>
      </w:pPr>
      <w:r w:rsidRPr="00E6742D">
        <w:rPr>
          <w:b/>
          <w:sz w:val="28"/>
          <w:szCs w:val="28"/>
        </w:rPr>
        <w:t>Quick View of Requirements for Teacher Evaluat</w:t>
      </w:r>
      <w:r w:rsidR="00E6742D" w:rsidRPr="00E6742D">
        <w:rPr>
          <w:b/>
          <w:sz w:val="28"/>
          <w:szCs w:val="28"/>
        </w:rPr>
        <w:t>ion Based on Recent Legislation</w:t>
      </w:r>
    </w:p>
    <w:p w:rsidR="00E6742D" w:rsidRPr="00E6742D" w:rsidRDefault="00E6742D" w:rsidP="00E6742D">
      <w:pPr>
        <w:spacing w:after="0" w:line="240" w:lineRule="auto"/>
        <w:jc w:val="center"/>
        <w:rPr>
          <w:sz w:val="24"/>
          <w:szCs w:val="24"/>
        </w:rPr>
      </w:pPr>
      <w:r w:rsidRPr="00E6742D">
        <w:rPr>
          <w:sz w:val="24"/>
          <w:szCs w:val="24"/>
        </w:rPr>
        <w:t>Summarized by Neil Beckwith, MDE</w:t>
      </w:r>
    </w:p>
    <w:p w:rsidR="00E6742D" w:rsidRPr="00E6742D" w:rsidRDefault="00E6742D" w:rsidP="00E6742D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:rsidR="00965750" w:rsidRPr="00E6742D" w:rsidRDefault="00A66969" w:rsidP="00E6742D">
      <w:pPr>
        <w:pStyle w:val="ListParagraph"/>
        <w:numPr>
          <w:ilvl w:val="0"/>
          <w:numId w:val="4"/>
        </w:numPr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Evaluates once a year using multiple rating categories including assessment data.</w:t>
      </w:r>
    </w:p>
    <w:p w:rsidR="00A66969" w:rsidRPr="00E6742D" w:rsidRDefault="00A66969" w:rsidP="00E6742D">
      <w:pPr>
        <w:pStyle w:val="ListParagraph"/>
        <w:numPr>
          <w:ilvl w:val="0"/>
          <w:numId w:val="4"/>
        </w:numPr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Provides timely feedback.</w:t>
      </w:r>
    </w:p>
    <w:p w:rsidR="00A66969" w:rsidRPr="00E6742D" w:rsidRDefault="00A66969" w:rsidP="00E6742D">
      <w:pPr>
        <w:pStyle w:val="ListParagraph"/>
        <w:numPr>
          <w:ilvl w:val="0"/>
          <w:numId w:val="4"/>
        </w:numPr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Establishes clear approaches to measuring student growth</w:t>
      </w:r>
    </w:p>
    <w:p w:rsidR="00A66969" w:rsidRPr="00E6742D" w:rsidRDefault="00A66969" w:rsidP="00E6742D">
      <w:pPr>
        <w:pStyle w:val="ListParagraph"/>
        <w:numPr>
          <w:ilvl w:val="0"/>
          <w:numId w:val="4"/>
        </w:numPr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Provides relevant data on student growth.</w:t>
      </w:r>
    </w:p>
    <w:p w:rsidR="00A66969" w:rsidRPr="00E6742D" w:rsidRDefault="00A66969" w:rsidP="00E6742D">
      <w:pPr>
        <w:pStyle w:val="ListParagraph"/>
        <w:numPr>
          <w:ilvl w:val="0"/>
          <w:numId w:val="4"/>
        </w:numPr>
        <w:spacing w:after="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Student growth measurements may include</w:t>
      </w:r>
    </w:p>
    <w:p w:rsidR="00A66969" w:rsidRPr="00E6742D" w:rsidRDefault="00A66969" w:rsidP="00E6742D">
      <w:pPr>
        <w:pStyle w:val="ListParagraph"/>
        <w:numPr>
          <w:ilvl w:val="1"/>
          <w:numId w:val="1"/>
        </w:numPr>
        <w:tabs>
          <w:tab w:val="left" w:pos="1080"/>
        </w:tabs>
        <w:spacing w:after="0" w:line="240" w:lineRule="auto"/>
        <w:ind w:left="108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Student learning objectives</w:t>
      </w:r>
    </w:p>
    <w:p w:rsidR="00A66969" w:rsidRPr="00E6742D" w:rsidRDefault="00A66969" w:rsidP="00E6742D">
      <w:pPr>
        <w:pStyle w:val="ListParagraph"/>
        <w:numPr>
          <w:ilvl w:val="1"/>
          <w:numId w:val="1"/>
        </w:numPr>
        <w:tabs>
          <w:tab w:val="left" w:pos="1080"/>
        </w:tabs>
        <w:spacing w:after="0" w:line="240" w:lineRule="auto"/>
        <w:ind w:left="108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Achievement of IEP goals</w:t>
      </w:r>
    </w:p>
    <w:p w:rsidR="00A66969" w:rsidRPr="00E6742D" w:rsidRDefault="00A66969" w:rsidP="00E6742D">
      <w:pPr>
        <w:pStyle w:val="ListParagraph"/>
        <w:numPr>
          <w:ilvl w:val="1"/>
          <w:numId w:val="1"/>
        </w:numPr>
        <w:tabs>
          <w:tab w:val="left" w:pos="1080"/>
        </w:tabs>
        <w:spacing w:after="0" w:line="240" w:lineRule="auto"/>
        <w:ind w:left="108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Nationally normed or locally developed assessme</w:t>
      </w:r>
      <w:r w:rsidR="001442E4" w:rsidRPr="00E6742D">
        <w:rPr>
          <w:sz w:val="24"/>
          <w:szCs w:val="24"/>
        </w:rPr>
        <w:t>n</w:t>
      </w:r>
      <w:r w:rsidRPr="00E6742D">
        <w:rPr>
          <w:sz w:val="24"/>
          <w:szCs w:val="24"/>
        </w:rPr>
        <w:t>ts that are aligned to state standards</w:t>
      </w:r>
    </w:p>
    <w:p w:rsidR="00A66969" w:rsidRPr="00E6742D" w:rsidRDefault="00A66969" w:rsidP="00E6742D">
      <w:pPr>
        <w:pStyle w:val="ListParagraph"/>
        <w:numPr>
          <w:ilvl w:val="1"/>
          <w:numId w:val="1"/>
        </w:numPr>
        <w:tabs>
          <w:tab w:val="left" w:pos="1080"/>
        </w:tabs>
        <w:spacing w:after="0" w:line="240" w:lineRule="auto"/>
        <w:ind w:left="108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Research-based growth measures</w:t>
      </w:r>
    </w:p>
    <w:p w:rsidR="00A66969" w:rsidRPr="00E6742D" w:rsidRDefault="00A66969" w:rsidP="00E6742D">
      <w:pPr>
        <w:pStyle w:val="ListParagraph"/>
        <w:numPr>
          <w:ilvl w:val="1"/>
          <w:numId w:val="1"/>
        </w:numPr>
        <w:tabs>
          <w:tab w:val="left" w:pos="1080"/>
        </w:tabs>
        <w:spacing w:after="0" w:line="240" w:lineRule="auto"/>
        <w:ind w:left="108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 xml:space="preserve">Alternative assessment that are rigorous and comparable across schools within a district, </w:t>
      </w:r>
      <w:r w:rsidR="004E48B3" w:rsidRPr="00E6742D">
        <w:rPr>
          <w:sz w:val="24"/>
          <w:szCs w:val="24"/>
        </w:rPr>
        <w:t>ISD</w:t>
      </w:r>
      <w:r w:rsidRPr="00E6742D">
        <w:rPr>
          <w:sz w:val="24"/>
          <w:szCs w:val="24"/>
        </w:rPr>
        <w:t>, or PSA.</w:t>
      </w:r>
    </w:p>
    <w:p w:rsidR="00A66969" w:rsidRPr="00E6742D" w:rsidRDefault="00A66969" w:rsidP="00E6742D">
      <w:pPr>
        <w:pStyle w:val="ListParagraph"/>
        <w:numPr>
          <w:ilvl w:val="1"/>
          <w:numId w:val="1"/>
        </w:numPr>
        <w:tabs>
          <w:tab w:val="left" w:pos="1080"/>
        </w:tabs>
        <w:spacing w:after="120" w:line="240" w:lineRule="auto"/>
        <w:ind w:left="108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Must include designation of teacher as highly effective, minimally effective, or ineffective</w:t>
      </w:r>
      <w:r w:rsidR="004D5A92" w:rsidRPr="00E6742D">
        <w:rPr>
          <w:sz w:val="24"/>
          <w:szCs w:val="24"/>
        </w:rPr>
        <w:t>.</w:t>
      </w:r>
    </w:p>
    <w:p w:rsidR="004D5A92" w:rsidRPr="00E6742D" w:rsidRDefault="004D5A92" w:rsidP="00E6742D">
      <w:pPr>
        <w:pStyle w:val="ListParagraph"/>
        <w:numPr>
          <w:ilvl w:val="0"/>
          <w:numId w:val="5"/>
        </w:numPr>
        <w:tabs>
          <w:tab w:val="left" w:pos="360"/>
        </w:tabs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Uses evaluations for improvement opportunities, promotion retention and development of staff, to determine granting of tenure or full certification, removing ineffective staff (tenured or non-tenured)</w:t>
      </w:r>
    </w:p>
    <w:p w:rsidR="004D5A92" w:rsidRPr="00E6742D" w:rsidRDefault="004D5A92" w:rsidP="00E6742D">
      <w:pPr>
        <w:pStyle w:val="ListParagraph"/>
        <w:numPr>
          <w:ilvl w:val="0"/>
          <w:numId w:val="5"/>
        </w:numPr>
        <w:tabs>
          <w:tab w:val="left" w:pos="360"/>
        </w:tabs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 xml:space="preserve">25 to 40% </w:t>
      </w:r>
      <w:r w:rsidR="00AC70C0" w:rsidRPr="00E6742D">
        <w:rPr>
          <w:sz w:val="24"/>
          <w:szCs w:val="24"/>
        </w:rPr>
        <w:t xml:space="preserve">(by 18-19) </w:t>
      </w:r>
      <w:r w:rsidRPr="00E6742D">
        <w:rPr>
          <w:sz w:val="24"/>
          <w:szCs w:val="24"/>
        </w:rPr>
        <w:t xml:space="preserve">of the evaluation shall be based on student growth and assessment data. </w:t>
      </w:r>
    </w:p>
    <w:p w:rsidR="00E6742D" w:rsidRPr="00E6742D" w:rsidRDefault="00AC70C0" w:rsidP="00E6742D">
      <w:pPr>
        <w:pStyle w:val="ListParagraph"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 xml:space="preserve">Further pertinent requirements: </w:t>
      </w:r>
    </w:p>
    <w:p w:rsidR="00AC70C0" w:rsidRPr="00E6742D" w:rsidRDefault="00E6742D" w:rsidP="00E6742D">
      <w:pPr>
        <w:pStyle w:val="ListParagraph"/>
        <w:spacing w:after="120" w:line="240" w:lineRule="auto"/>
        <w:ind w:right="360"/>
        <w:contextualSpacing w:val="0"/>
        <w:rPr>
          <w:sz w:val="24"/>
          <w:szCs w:val="24"/>
        </w:rPr>
      </w:pPr>
      <w:r>
        <w:rPr>
          <w:rFonts w:cs="Courier-Bold"/>
          <w:bCs/>
          <w:sz w:val="24"/>
          <w:szCs w:val="24"/>
        </w:rPr>
        <w:t>…</w:t>
      </w:r>
      <w:r w:rsidR="00AC70C0" w:rsidRPr="00E6742D">
        <w:rPr>
          <w:rFonts w:cs="Courier-Bold"/>
          <w:bCs/>
          <w:sz w:val="24"/>
          <w:szCs w:val="24"/>
        </w:rPr>
        <w:t>(</w:t>
      </w:r>
      <w:r w:rsidR="00AC70C0" w:rsidRPr="00E6742D">
        <w:rPr>
          <w:rFonts w:cs="Times New Roman"/>
          <w:bCs/>
          <w:i/>
          <w:iCs/>
          <w:sz w:val="24"/>
          <w:szCs w:val="24"/>
        </w:rPr>
        <w:t>ii</w:t>
      </w:r>
      <w:r w:rsidR="00AC70C0" w:rsidRPr="00E6742D">
        <w:rPr>
          <w:rFonts w:cs="Courier-Bold"/>
          <w:bCs/>
          <w:sz w:val="24"/>
          <w:szCs w:val="24"/>
        </w:rPr>
        <w:t>) BEGINNING WITH THE 2018-2019 SCHOOL YEAR, FOR CORE</w:t>
      </w:r>
      <w:r>
        <w:rPr>
          <w:rFonts w:cs="Courier-Bold"/>
          <w:bCs/>
          <w:sz w:val="24"/>
          <w:szCs w:val="24"/>
        </w:rPr>
        <w:t xml:space="preserve"> </w:t>
      </w:r>
      <w:r w:rsidR="00AC70C0" w:rsidRPr="00E6742D">
        <w:rPr>
          <w:rFonts w:cs="Courier-Bold"/>
          <w:bCs/>
          <w:sz w:val="24"/>
          <w:szCs w:val="24"/>
        </w:rPr>
        <w:t>CONTENT AREAS IN GRADES AND SUBJECTS IN WHICH STATE ASSESSMENTS ARE</w:t>
      </w:r>
      <w:r>
        <w:rPr>
          <w:rFonts w:cs="Courier-Bold"/>
          <w:bCs/>
          <w:sz w:val="24"/>
          <w:szCs w:val="24"/>
        </w:rPr>
        <w:t xml:space="preserve"> </w:t>
      </w:r>
      <w:r w:rsidR="00AC70C0" w:rsidRPr="00E6742D">
        <w:rPr>
          <w:rFonts w:cs="Courier-Bold"/>
          <w:bCs/>
          <w:sz w:val="24"/>
          <w:szCs w:val="24"/>
        </w:rPr>
        <w:t>ADMINISTERED, 50% OF STUDENT GROWTH MUST BE MEASURED USING THE</w:t>
      </w:r>
      <w:r>
        <w:rPr>
          <w:rFonts w:cs="Courier-Bold"/>
          <w:bCs/>
          <w:sz w:val="24"/>
          <w:szCs w:val="24"/>
        </w:rPr>
        <w:t xml:space="preserve"> </w:t>
      </w:r>
      <w:r w:rsidR="00AC70C0" w:rsidRPr="00E6742D">
        <w:rPr>
          <w:rFonts w:cs="Courier-Bold"/>
          <w:bCs/>
          <w:sz w:val="24"/>
          <w:szCs w:val="24"/>
        </w:rPr>
        <w:t>STATE ASSESSMENTS, AND THE PORTION OF STUDENT GROWTH NOT MEASURED</w:t>
      </w:r>
      <w:r>
        <w:rPr>
          <w:rFonts w:cs="Courier-Bold"/>
          <w:bCs/>
          <w:sz w:val="24"/>
          <w:szCs w:val="24"/>
        </w:rPr>
        <w:t xml:space="preserve"> </w:t>
      </w:r>
      <w:r w:rsidR="00AC70C0" w:rsidRPr="00E6742D">
        <w:rPr>
          <w:rFonts w:cs="Courier-Bold"/>
          <w:bCs/>
          <w:sz w:val="24"/>
          <w:szCs w:val="24"/>
        </w:rPr>
        <w:t>USING STATE ASSESSMENTS MUST BE ME</w:t>
      </w:r>
      <w:r w:rsidR="001442E4" w:rsidRPr="00E6742D">
        <w:rPr>
          <w:rFonts w:cs="Courier-Bold"/>
          <w:bCs/>
          <w:sz w:val="24"/>
          <w:szCs w:val="24"/>
        </w:rPr>
        <w:t>ASURED USING MULTIPLE RESEARCH</w:t>
      </w:r>
      <w:r>
        <w:rPr>
          <w:rFonts w:cs="Courier-Bold"/>
          <w:bCs/>
          <w:sz w:val="24"/>
          <w:szCs w:val="24"/>
        </w:rPr>
        <w:t xml:space="preserve"> </w:t>
      </w:r>
      <w:r w:rsidR="00AC70C0" w:rsidRPr="00E6742D">
        <w:rPr>
          <w:rFonts w:cs="Courier-Bold"/>
          <w:bCs/>
          <w:sz w:val="24"/>
          <w:szCs w:val="24"/>
        </w:rPr>
        <w:t>BASED GROWTH MEASURES OR ALTERNATIVE ASSESSMENTS THAT ARE RIGOROUS</w:t>
      </w:r>
      <w:r>
        <w:rPr>
          <w:rFonts w:cs="Courier-Bold"/>
          <w:bCs/>
          <w:sz w:val="24"/>
          <w:szCs w:val="24"/>
        </w:rPr>
        <w:t xml:space="preserve"> </w:t>
      </w:r>
      <w:r w:rsidR="00AC70C0" w:rsidRPr="00E6742D">
        <w:rPr>
          <w:rFonts w:cs="Courier-Bold"/>
          <w:bCs/>
          <w:sz w:val="24"/>
          <w:szCs w:val="24"/>
        </w:rPr>
        <w:t>AND COMPARABLE ACROSS SCHOOLS WITHIN THE SCHOOL</w:t>
      </w:r>
      <w:r w:rsidR="001442E4" w:rsidRPr="00E6742D">
        <w:rPr>
          <w:rFonts w:cs="Courier-Bold"/>
          <w:bCs/>
          <w:sz w:val="24"/>
          <w:szCs w:val="24"/>
        </w:rPr>
        <w:t xml:space="preserve"> DISTRICT…</w:t>
      </w:r>
    </w:p>
    <w:p w:rsidR="00AC70C0" w:rsidRPr="00E6742D" w:rsidRDefault="00AC70C0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Non growth portions of the evaluation</w:t>
      </w:r>
      <w:r w:rsidR="00FF4CB2" w:rsidRPr="00E6742D">
        <w:rPr>
          <w:rFonts w:cs="Courier-Bold"/>
          <w:bCs/>
          <w:sz w:val="24"/>
          <w:szCs w:val="24"/>
        </w:rPr>
        <w:t xml:space="preserve"> </w:t>
      </w:r>
      <w:r w:rsidRPr="00E6742D">
        <w:rPr>
          <w:rFonts w:cs="Courier-Bold"/>
          <w:bCs/>
          <w:sz w:val="24"/>
          <w:szCs w:val="24"/>
        </w:rPr>
        <w:t xml:space="preserve">shall be based primarily on the evaluation tool developed or adopted by the district. </w:t>
      </w:r>
    </w:p>
    <w:p w:rsidR="00AC70C0" w:rsidRPr="00E6742D" w:rsidRDefault="00FF4CB2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Any other evaluation criteria, than that that has been listed above, shall be enumerated.  </w:t>
      </w:r>
    </w:p>
    <w:p w:rsidR="00FF4CB2" w:rsidRPr="00E6742D" w:rsidRDefault="00FF4CB2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3 year data shall be used when available.  </w:t>
      </w:r>
    </w:p>
    <w:p w:rsidR="00FF4CB2" w:rsidRPr="00E6742D" w:rsidRDefault="00FF4CB2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 The evaluation shall include performance goals.</w:t>
      </w:r>
    </w:p>
    <w:p w:rsidR="00FF4CB2" w:rsidRPr="00E6742D" w:rsidRDefault="00FF4CB2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Goals shall be mutually developed.</w:t>
      </w:r>
    </w:p>
    <w:p w:rsidR="00FF4CB2" w:rsidRPr="00E6742D" w:rsidRDefault="00FF4CB2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The evaluation shall include any associated training</w:t>
      </w:r>
    </w:p>
    <w:p w:rsidR="00FF4CB2" w:rsidRPr="00E6742D" w:rsidRDefault="00FF4CB2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Mid-year evaluations are required for first year teachers or teachers deemed ineffective</w:t>
      </w:r>
      <w:r w:rsidR="00A66933" w:rsidRPr="00E6742D">
        <w:rPr>
          <w:rFonts w:cs="Courier-Bold"/>
          <w:bCs/>
          <w:sz w:val="24"/>
          <w:szCs w:val="24"/>
        </w:rPr>
        <w:t xml:space="preserve"> (I)</w:t>
      </w:r>
      <w:r w:rsidRPr="00E6742D">
        <w:rPr>
          <w:rFonts w:cs="Courier-Bold"/>
          <w:bCs/>
          <w:sz w:val="24"/>
          <w:szCs w:val="24"/>
        </w:rPr>
        <w:t xml:space="preserve"> or minimally effective</w:t>
      </w:r>
      <w:r w:rsidR="00A66933" w:rsidRPr="00E6742D">
        <w:rPr>
          <w:rFonts w:cs="Courier-Bold"/>
          <w:bCs/>
          <w:sz w:val="24"/>
          <w:szCs w:val="24"/>
        </w:rPr>
        <w:t xml:space="preserve"> (ME)</w:t>
      </w:r>
      <w:r w:rsidRPr="00E6742D">
        <w:rPr>
          <w:rFonts w:cs="Courier-Bold"/>
          <w:bCs/>
          <w:sz w:val="24"/>
          <w:szCs w:val="24"/>
        </w:rPr>
        <w:t xml:space="preserve"> in most recent evaluation.  (see mid-year requirements which are basically the same as the end of year other than the data requirements)</w:t>
      </w:r>
    </w:p>
    <w:p w:rsidR="00FF4CB2" w:rsidRPr="00E6742D" w:rsidRDefault="00A66933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The evaluation shall be based on classroom observations.  If the teacher is rated as I or ME, 2 observations are required and one must be unscheduled. </w:t>
      </w:r>
    </w:p>
    <w:p w:rsidR="00AC70C0" w:rsidRPr="00E6742D" w:rsidRDefault="00A66933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jc w:val="both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lastRenderedPageBreak/>
        <w:t>Observation must include analysis of lesson plan, the state curriculum target being addressed, and the level of student engagement IN THE LESSON.</w:t>
      </w:r>
    </w:p>
    <w:p w:rsidR="00A66933" w:rsidRPr="00E6742D" w:rsidRDefault="00A66933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One observation must be by the administrator responsible for evaluation.</w:t>
      </w:r>
    </w:p>
    <w:p w:rsidR="00A66933" w:rsidRPr="00E6742D" w:rsidRDefault="00A66933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Observation feedback is required within 30 days.  </w:t>
      </w:r>
    </w:p>
    <w:p w:rsidR="00A66933" w:rsidRPr="00E6742D" w:rsidRDefault="00A66933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Evaluation tools shall be one of the four or a locally developed variation that is consistent across the district.  </w:t>
      </w:r>
    </w:p>
    <w:p w:rsidR="00A66933" w:rsidRPr="00E6742D" w:rsidRDefault="00A66933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Teacher ratings shall be based on a score.</w:t>
      </w:r>
    </w:p>
    <w:p w:rsidR="00A66933" w:rsidRPr="00E6742D" w:rsidRDefault="003A2030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Individual student data may be exempted.</w:t>
      </w:r>
    </w:p>
    <w:p w:rsidR="003A2030" w:rsidRPr="00E6742D" w:rsidRDefault="003A2030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3 consecutive years of </w:t>
      </w:r>
      <w:r w:rsidR="00B91252">
        <w:rPr>
          <w:rFonts w:cs="Courier-Bold"/>
          <w:bCs/>
          <w:sz w:val="24"/>
          <w:szCs w:val="24"/>
        </w:rPr>
        <w:t>highly e</w:t>
      </w:r>
      <w:bookmarkStart w:id="0" w:name="_GoBack"/>
      <w:bookmarkEnd w:id="0"/>
      <w:r w:rsidR="00B91252">
        <w:rPr>
          <w:rFonts w:cs="Courier-Bold"/>
          <w:bCs/>
          <w:sz w:val="24"/>
          <w:szCs w:val="24"/>
        </w:rPr>
        <w:t>ffective (</w:t>
      </w:r>
      <w:r w:rsidRPr="00E6742D">
        <w:rPr>
          <w:rFonts w:cs="Courier-Bold"/>
          <w:bCs/>
          <w:sz w:val="24"/>
          <w:szCs w:val="24"/>
        </w:rPr>
        <w:t>HE</w:t>
      </w:r>
      <w:r w:rsidR="00B91252">
        <w:rPr>
          <w:rFonts w:cs="Courier-Bold"/>
          <w:bCs/>
          <w:sz w:val="24"/>
          <w:szCs w:val="24"/>
        </w:rPr>
        <w:t>)</w:t>
      </w:r>
      <w:r w:rsidRPr="00E6742D">
        <w:rPr>
          <w:rFonts w:cs="Courier-Bold"/>
          <w:bCs/>
          <w:sz w:val="24"/>
          <w:szCs w:val="24"/>
        </w:rPr>
        <w:t xml:space="preserve"> ratings shall provide for biennial evaluation options.</w:t>
      </w:r>
    </w:p>
    <w:p w:rsidR="003A2030" w:rsidRPr="00E6742D" w:rsidRDefault="003A2030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The evaluation shall provide for an appeal according to law.  </w:t>
      </w:r>
    </w:p>
    <w:p w:rsidR="003A2030" w:rsidRPr="00E6742D" w:rsidRDefault="003A2030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Training on the evaluation tool is required. </w:t>
      </w:r>
    </w:p>
    <w:p w:rsidR="003A2030" w:rsidRPr="00E6742D" w:rsidRDefault="003A2030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Training shall be provided to evaluators.  </w:t>
      </w:r>
    </w:p>
    <w:p w:rsidR="003A2030" w:rsidRPr="00E6742D" w:rsidRDefault="003A2030" w:rsidP="00E6742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The district website must include evaluation tool information, including:</w:t>
      </w:r>
    </w:p>
    <w:p w:rsidR="00924C24" w:rsidRPr="00E6742D" w:rsidRDefault="00924C24" w:rsidP="00E6742D">
      <w:pPr>
        <w:pStyle w:val="ListParagraph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Research for the evaluation framework</w:t>
      </w:r>
    </w:p>
    <w:p w:rsidR="00924C24" w:rsidRPr="00E6742D" w:rsidRDefault="00924C24" w:rsidP="00E6742D">
      <w:pPr>
        <w:pStyle w:val="ListParagraph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Qualifications of the author/authors</w:t>
      </w:r>
    </w:p>
    <w:p w:rsidR="00924C24" w:rsidRPr="00E6742D" w:rsidRDefault="00924C24" w:rsidP="00E6742D">
      <w:pPr>
        <w:pStyle w:val="ListParagraph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Evidence of reliability, validity and efficacy of the tool or a plan.  </w:t>
      </w:r>
    </w:p>
    <w:p w:rsidR="00924C24" w:rsidRPr="00E6742D" w:rsidRDefault="00924C24" w:rsidP="00E6742D">
      <w:pPr>
        <w:pStyle w:val="ListParagraph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The actual tool with details</w:t>
      </w:r>
    </w:p>
    <w:p w:rsidR="003A2030" w:rsidRPr="00E6742D" w:rsidRDefault="00924C24" w:rsidP="00E6742D">
      <w:pPr>
        <w:pStyle w:val="ListParagraph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 xml:space="preserve">Description of observation and evaluation protocols and processes.  </w:t>
      </w:r>
      <w:r w:rsidR="003A2030" w:rsidRPr="00E6742D">
        <w:rPr>
          <w:rFonts w:cs="Courier-Bold"/>
          <w:bCs/>
          <w:sz w:val="24"/>
          <w:szCs w:val="24"/>
        </w:rPr>
        <w:t xml:space="preserve">   </w:t>
      </w:r>
    </w:p>
    <w:p w:rsidR="00924C24" w:rsidRPr="00E6742D" w:rsidRDefault="00924C24" w:rsidP="00E6742D">
      <w:pPr>
        <w:pStyle w:val="ListParagraph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120" w:line="240" w:lineRule="auto"/>
        <w:ind w:left="108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Description of evaluation training plan</w:t>
      </w:r>
    </w:p>
    <w:p w:rsidR="00924C24" w:rsidRPr="00E6742D" w:rsidRDefault="00924C24" w:rsidP="00E6742D">
      <w:pPr>
        <w:pStyle w:val="ListParagraph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contextualSpacing w:val="0"/>
        <w:rPr>
          <w:rFonts w:cs="Courier-Bold"/>
          <w:b/>
          <w:bCs/>
          <w:sz w:val="24"/>
          <w:szCs w:val="24"/>
        </w:rPr>
      </w:pPr>
      <w:r w:rsidRPr="00E6742D">
        <w:rPr>
          <w:rFonts w:cs="Courier-Bold"/>
          <w:bCs/>
          <w:sz w:val="24"/>
          <w:szCs w:val="24"/>
        </w:rPr>
        <w:t>Students shall not be assigned not be assigned to (I) teachers two years in a row. (see collective bargaining exclusion)</w:t>
      </w:r>
    </w:p>
    <w:p w:rsidR="00A66969" w:rsidRPr="00E6742D" w:rsidRDefault="00A66969" w:rsidP="00E6742D">
      <w:pPr>
        <w:spacing w:after="0" w:line="240" w:lineRule="auto"/>
        <w:ind w:left="1080"/>
        <w:rPr>
          <w:sz w:val="24"/>
          <w:szCs w:val="24"/>
        </w:rPr>
      </w:pPr>
    </w:p>
    <w:p w:rsidR="00DA4C7E" w:rsidRPr="00E6742D" w:rsidRDefault="00DA4C7E" w:rsidP="00E6742D">
      <w:pPr>
        <w:spacing w:after="120" w:line="240" w:lineRule="auto"/>
        <w:rPr>
          <w:b/>
          <w:i/>
          <w:sz w:val="28"/>
          <w:szCs w:val="28"/>
        </w:rPr>
      </w:pPr>
      <w:r w:rsidRPr="00E6742D">
        <w:rPr>
          <w:b/>
          <w:i/>
          <w:sz w:val="28"/>
          <w:szCs w:val="28"/>
        </w:rPr>
        <w:t>Administrative Evaluation Considerations</w:t>
      </w:r>
    </w:p>
    <w:p w:rsidR="00DA4C7E" w:rsidRPr="00E6742D" w:rsidRDefault="00DA4C7E" w:rsidP="00E6742D">
      <w:pPr>
        <w:pStyle w:val="ListParagraph"/>
        <w:numPr>
          <w:ilvl w:val="0"/>
          <w:numId w:val="8"/>
        </w:numPr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>Shall be annual</w:t>
      </w:r>
    </w:p>
    <w:p w:rsidR="00DA4C7E" w:rsidRPr="00E6742D" w:rsidRDefault="00DA4C7E" w:rsidP="00E6742D">
      <w:pPr>
        <w:pStyle w:val="ListParagraph"/>
        <w:numPr>
          <w:ilvl w:val="0"/>
          <w:numId w:val="8"/>
        </w:numPr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 xml:space="preserve">Shall have same assessment data requirements but in aggregate form.  </w:t>
      </w:r>
    </w:p>
    <w:p w:rsidR="00DA4C7E" w:rsidRPr="00E6742D" w:rsidRDefault="00DA4C7E" w:rsidP="00E6742D">
      <w:pPr>
        <w:pStyle w:val="ListParagraph"/>
        <w:numPr>
          <w:ilvl w:val="0"/>
          <w:numId w:val="8"/>
        </w:numPr>
        <w:spacing w:after="12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 xml:space="preserve">If evaluation includes </w:t>
      </w:r>
      <w:r w:rsidR="004E48B3" w:rsidRPr="00E6742D">
        <w:rPr>
          <w:sz w:val="24"/>
          <w:szCs w:val="24"/>
        </w:rPr>
        <w:t>non-data</w:t>
      </w:r>
      <w:r w:rsidRPr="00E6742D">
        <w:rPr>
          <w:sz w:val="24"/>
          <w:szCs w:val="24"/>
        </w:rPr>
        <w:t xml:space="preserve"> and tool components, see additional requirements.</w:t>
      </w:r>
    </w:p>
    <w:p w:rsidR="00DA4C7E" w:rsidRPr="00E6742D" w:rsidRDefault="00DA4C7E" w:rsidP="00E6742D">
      <w:pPr>
        <w:pStyle w:val="ListParagraph"/>
        <w:numPr>
          <w:ilvl w:val="0"/>
          <w:numId w:val="8"/>
        </w:numPr>
        <w:spacing w:after="0" w:line="240" w:lineRule="auto"/>
        <w:ind w:left="360"/>
        <w:contextualSpacing w:val="0"/>
        <w:rPr>
          <w:sz w:val="24"/>
          <w:szCs w:val="24"/>
        </w:rPr>
      </w:pPr>
      <w:r w:rsidRPr="00E6742D">
        <w:rPr>
          <w:sz w:val="24"/>
          <w:szCs w:val="24"/>
        </w:rPr>
        <w:t xml:space="preserve">Tool adoption, rating requirements, dismissal, </w:t>
      </w:r>
      <w:r w:rsidR="004E48B3" w:rsidRPr="00E6742D">
        <w:rPr>
          <w:sz w:val="24"/>
          <w:szCs w:val="24"/>
        </w:rPr>
        <w:t>biennial</w:t>
      </w:r>
      <w:r w:rsidRPr="00E6742D">
        <w:rPr>
          <w:sz w:val="24"/>
          <w:szCs w:val="24"/>
        </w:rPr>
        <w:t xml:space="preserve"> options, training, </w:t>
      </w:r>
      <w:r w:rsidR="004E48B3" w:rsidRPr="00E6742D">
        <w:rPr>
          <w:sz w:val="24"/>
          <w:szCs w:val="24"/>
        </w:rPr>
        <w:t xml:space="preserve">website requirements, </w:t>
      </w:r>
      <w:r w:rsidRPr="00E6742D">
        <w:rPr>
          <w:sz w:val="24"/>
          <w:szCs w:val="24"/>
        </w:rPr>
        <w:t>and improvement plan requirements are the same as teachers.</w:t>
      </w:r>
    </w:p>
    <w:p w:rsidR="00DA4C7E" w:rsidRPr="004E48B3" w:rsidRDefault="00DA4C7E" w:rsidP="00E6742D">
      <w:pPr>
        <w:pStyle w:val="ListParagraph"/>
        <w:spacing w:after="0" w:line="240" w:lineRule="auto"/>
        <w:ind w:left="900"/>
        <w:contextualSpacing w:val="0"/>
        <w:rPr>
          <w:sz w:val="24"/>
          <w:szCs w:val="24"/>
        </w:rPr>
      </w:pPr>
    </w:p>
    <w:sectPr w:rsidR="00DA4C7E" w:rsidRPr="004E48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-Bold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82FFE"/>
    <w:multiLevelType w:val="hybridMultilevel"/>
    <w:tmpl w:val="AC189302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  <w:b w:val="0"/>
        <w:sz w:val="22"/>
        <w:szCs w:val="22"/>
      </w:rPr>
    </w:lvl>
    <w:lvl w:ilvl="1" w:tplc="A1B89510">
      <w:start w:val="1"/>
      <w:numFmt w:val="lowerLetter"/>
      <w:lvlText w:val="%2."/>
      <w:lvlJc w:val="left"/>
      <w:pPr>
        <w:ind w:left="1350" w:hanging="360"/>
      </w:pPr>
      <w:rPr>
        <w:rFonts w:asciiTheme="minorHAnsi" w:hAnsiTheme="minorHAnsi" w:hint="default"/>
        <w:b w:val="0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B3C07"/>
    <w:multiLevelType w:val="hybridMultilevel"/>
    <w:tmpl w:val="1744DD60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  <w:b w:val="0"/>
        <w:sz w:val="22"/>
        <w:szCs w:val="22"/>
      </w:rPr>
    </w:lvl>
    <w:lvl w:ilvl="1" w:tplc="A1B89510">
      <w:start w:val="1"/>
      <w:numFmt w:val="lowerLetter"/>
      <w:lvlText w:val="%2."/>
      <w:lvlJc w:val="left"/>
      <w:pPr>
        <w:ind w:left="1350" w:hanging="360"/>
      </w:pPr>
      <w:rPr>
        <w:rFonts w:asciiTheme="minorHAnsi" w:hAnsiTheme="minorHAnsi" w:hint="default"/>
        <w:b w:val="0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1224C2"/>
    <w:multiLevelType w:val="hybridMultilevel"/>
    <w:tmpl w:val="BED4778E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  <w:b w:val="0"/>
        <w:sz w:val="22"/>
        <w:szCs w:val="22"/>
      </w:rPr>
    </w:lvl>
    <w:lvl w:ilvl="1" w:tplc="A1B89510">
      <w:start w:val="1"/>
      <w:numFmt w:val="lowerLetter"/>
      <w:lvlText w:val="%2."/>
      <w:lvlJc w:val="left"/>
      <w:pPr>
        <w:ind w:left="1350" w:hanging="360"/>
      </w:pPr>
      <w:rPr>
        <w:rFonts w:asciiTheme="minorHAnsi" w:hAnsiTheme="minorHAnsi" w:hint="default"/>
        <w:b w:val="0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923FCC"/>
    <w:multiLevelType w:val="hybridMultilevel"/>
    <w:tmpl w:val="5C468510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  <w:b w:val="0"/>
        <w:sz w:val="22"/>
        <w:szCs w:val="22"/>
      </w:rPr>
    </w:lvl>
    <w:lvl w:ilvl="1" w:tplc="A1B89510">
      <w:start w:val="1"/>
      <w:numFmt w:val="lowerLetter"/>
      <w:lvlText w:val="%2."/>
      <w:lvlJc w:val="left"/>
      <w:pPr>
        <w:ind w:left="1350" w:hanging="360"/>
      </w:pPr>
      <w:rPr>
        <w:rFonts w:asciiTheme="minorHAnsi" w:hAnsiTheme="minorHAnsi" w:hint="default"/>
        <w:b w:val="0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796A33"/>
    <w:multiLevelType w:val="hybridMultilevel"/>
    <w:tmpl w:val="DAB8864E"/>
    <w:lvl w:ilvl="0" w:tplc="04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CC7043E"/>
    <w:multiLevelType w:val="hybridMultilevel"/>
    <w:tmpl w:val="B7164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E678C5"/>
    <w:multiLevelType w:val="hybridMultilevel"/>
    <w:tmpl w:val="DC2E67B2"/>
    <w:lvl w:ilvl="0" w:tplc="8996A7EE">
      <w:start w:val="1"/>
      <w:numFmt w:val="decimal"/>
      <w:lvlText w:val="%1."/>
      <w:lvlJc w:val="left"/>
      <w:pPr>
        <w:ind w:left="540" w:hanging="360"/>
      </w:pPr>
      <w:rPr>
        <w:rFonts w:asciiTheme="minorHAnsi" w:hAnsiTheme="minorHAnsi" w:hint="default"/>
        <w:b w:val="0"/>
        <w:sz w:val="22"/>
        <w:szCs w:val="22"/>
      </w:rPr>
    </w:lvl>
    <w:lvl w:ilvl="1" w:tplc="A1B89510">
      <w:start w:val="1"/>
      <w:numFmt w:val="lowerLetter"/>
      <w:lvlText w:val="%2."/>
      <w:lvlJc w:val="left"/>
      <w:pPr>
        <w:ind w:left="1350" w:hanging="360"/>
      </w:pPr>
      <w:rPr>
        <w:rFonts w:asciiTheme="minorHAnsi" w:hAnsiTheme="minorHAnsi" w:hint="default"/>
        <w:b w:val="0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69399F"/>
    <w:multiLevelType w:val="hybridMultilevel"/>
    <w:tmpl w:val="2E0017FC"/>
    <w:lvl w:ilvl="0" w:tplc="DDAEE56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619A1F5E"/>
    <w:multiLevelType w:val="hybridMultilevel"/>
    <w:tmpl w:val="33468668"/>
    <w:lvl w:ilvl="0" w:tplc="A1B89510">
      <w:start w:val="1"/>
      <w:numFmt w:val="lowerLetter"/>
      <w:lvlText w:val="%1."/>
      <w:lvlJc w:val="left"/>
      <w:pPr>
        <w:ind w:left="135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969"/>
    <w:rsid w:val="001442E4"/>
    <w:rsid w:val="003A2030"/>
    <w:rsid w:val="0048046C"/>
    <w:rsid w:val="004D5A92"/>
    <w:rsid w:val="004E48B3"/>
    <w:rsid w:val="00707DA7"/>
    <w:rsid w:val="00844E58"/>
    <w:rsid w:val="008F1E53"/>
    <w:rsid w:val="00924C24"/>
    <w:rsid w:val="00965750"/>
    <w:rsid w:val="00A66933"/>
    <w:rsid w:val="00A66969"/>
    <w:rsid w:val="00AC70C0"/>
    <w:rsid w:val="00B91252"/>
    <w:rsid w:val="00CF21AD"/>
    <w:rsid w:val="00DA4C7E"/>
    <w:rsid w:val="00E6742D"/>
    <w:rsid w:val="00FF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9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9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3875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Beckwith, Neil (MDE)</dc:creator>
  <cp:lastModifiedBy>SVSU</cp:lastModifiedBy>
  <cp:revision>4</cp:revision>
  <dcterms:created xsi:type="dcterms:W3CDTF">2015-10-21T18:26:00Z</dcterms:created>
  <dcterms:modified xsi:type="dcterms:W3CDTF">2015-10-21T19:40:00Z</dcterms:modified>
</cp:coreProperties>
</file>